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32A" w:rsidRPr="00357FD6" w:rsidRDefault="00357FD6" w:rsidP="008B332A">
      <w:pPr>
        <w:pStyle w:val="Paragraphestandard"/>
        <w:suppressAutoHyphens/>
        <w:rPr>
          <w:rFonts w:ascii="Century Gothic" w:hAnsi="Century Gothic" w:cs="Century Gothic"/>
          <w:color w:val="EA5A0B"/>
          <w:sz w:val="36"/>
          <w:szCs w:val="28"/>
        </w:rPr>
      </w:pPr>
      <w:bookmarkStart w:id="0" w:name="_GoBack"/>
      <w:r w:rsidRPr="00357FD6">
        <w:rPr>
          <w:rFonts w:ascii="Century Gothic" w:hAnsi="Century Gothic" w:cs="Century Gothic"/>
          <w:color w:val="EA5A0B"/>
          <w:sz w:val="36"/>
          <w:szCs w:val="28"/>
        </w:rPr>
        <w:t>Mutuelle Saint Christophe (MSC)</w:t>
      </w:r>
    </w:p>
    <w:bookmarkEnd w:id="0"/>
    <w:p w:rsidR="008B332A" w:rsidRDefault="008B332A" w:rsidP="008B332A">
      <w:pPr>
        <w:pStyle w:val="Paragraphestandard"/>
        <w:suppressAutoHyphens/>
        <w:rPr>
          <w:rFonts w:ascii="Century Gothic" w:hAnsi="Century Gothic" w:cs="Century Gothic"/>
          <w:color w:val="EA5A0B"/>
          <w:sz w:val="28"/>
          <w:szCs w:val="28"/>
        </w:rPr>
      </w:pPr>
    </w:p>
    <w:p w:rsidR="008B332A" w:rsidRDefault="00300341" w:rsidP="008B332A">
      <w:pPr>
        <w:pStyle w:val="Paragraphestandard"/>
        <w:suppressAutoHyphens/>
        <w:rPr>
          <w:rFonts w:ascii="Century Gothic" w:hAnsi="Century Gothic" w:cs="Century Gothic"/>
          <w:color w:val="EA5A0B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2DC68E57" wp14:editId="354F783F">
            <wp:extent cx="5381625" cy="1719625"/>
            <wp:effectExtent l="0" t="0" r="0" b="0"/>
            <wp:docPr id="1" name="Image 1" descr="V:\Production graphique &amp; Internet\03 Sujets Marketing\2016\Dossier Rentree\Tutos\Bandeaux Tutos\modeleVDParentsEleves_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Production graphique &amp; Internet\03 Sujets Marketing\2016\Dossier Rentree\Tutos\Bandeaux Tutos\modeleVDParentsEleves_wor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7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32A" w:rsidRDefault="008B332A" w:rsidP="008B332A">
      <w:pPr>
        <w:pStyle w:val="Paragraphestandard"/>
        <w:suppressAutoHyphens/>
        <w:rPr>
          <w:rFonts w:ascii="Century Gothic" w:hAnsi="Century Gothic" w:cs="Century Gothic"/>
          <w:color w:val="EA5A0B"/>
          <w:sz w:val="28"/>
          <w:szCs w:val="28"/>
        </w:rPr>
      </w:pPr>
    </w:p>
    <w:p w:rsidR="00300341" w:rsidRDefault="00300341" w:rsidP="008B332A">
      <w:pPr>
        <w:pStyle w:val="Paragraphestandard"/>
        <w:suppressAutoHyphens/>
        <w:rPr>
          <w:rFonts w:ascii="Century Gothic" w:hAnsi="Century Gothic" w:cs="Century Gothic"/>
          <w:color w:val="EA5A0B"/>
          <w:sz w:val="28"/>
          <w:szCs w:val="28"/>
        </w:rPr>
      </w:pPr>
    </w:p>
    <w:p w:rsidR="00F404E8" w:rsidRPr="00357FD6" w:rsidRDefault="00F404E8" w:rsidP="00F404E8">
      <w:pPr>
        <w:rPr>
          <w:rFonts w:ascii="Century Gothic" w:eastAsiaTheme="minorEastAsia" w:hAnsi="Century Gothic"/>
          <w:noProof/>
          <w:color w:val="404040"/>
          <w:sz w:val="32"/>
          <w:szCs w:val="21"/>
          <w:lang w:eastAsia="fr-FR"/>
        </w:rPr>
      </w:pPr>
      <w:r w:rsidRPr="00357FD6">
        <w:rPr>
          <w:rFonts w:ascii="Century Gothic" w:eastAsiaTheme="minorEastAsia" w:hAnsi="Century Gothic"/>
          <w:noProof/>
          <w:color w:val="404040"/>
          <w:sz w:val="32"/>
          <w:szCs w:val="21"/>
          <w:lang w:eastAsia="fr-FR"/>
        </w:rPr>
        <w:t>Cher parent d’élève,</w:t>
      </w:r>
    </w:p>
    <w:p w:rsidR="00F404E8" w:rsidRPr="00357FD6" w:rsidRDefault="00F404E8" w:rsidP="00F404E8">
      <w:pPr>
        <w:rPr>
          <w:rFonts w:ascii="Century Gothic" w:eastAsiaTheme="minorEastAsia" w:hAnsi="Century Gothic"/>
          <w:noProof/>
          <w:color w:val="404040"/>
          <w:sz w:val="32"/>
          <w:szCs w:val="21"/>
          <w:lang w:eastAsia="fr-FR"/>
        </w:rPr>
      </w:pPr>
    </w:p>
    <w:p w:rsidR="00F404E8" w:rsidRPr="00357FD6" w:rsidRDefault="00F404E8" w:rsidP="00F404E8">
      <w:pPr>
        <w:rPr>
          <w:rFonts w:ascii="Century Gothic" w:eastAsiaTheme="minorEastAsia" w:hAnsi="Century Gothic"/>
          <w:noProof/>
          <w:color w:val="404040"/>
          <w:sz w:val="32"/>
          <w:szCs w:val="21"/>
          <w:lang w:eastAsia="fr-FR"/>
        </w:rPr>
      </w:pPr>
      <w:r w:rsidRPr="00357FD6">
        <w:rPr>
          <w:rFonts w:ascii="Century Gothic" w:eastAsiaTheme="minorEastAsia" w:hAnsi="Century Gothic"/>
          <w:noProof/>
          <w:color w:val="404040"/>
          <w:sz w:val="32"/>
          <w:szCs w:val="21"/>
          <w:lang w:eastAsia="fr-FR"/>
        </w:rPr>
        <w:t xml:space="preserve">Nous vous informons avoir souscrit un contrat d’assurance scolaire auprès de Saint-Christophe assurances. </w:t>
      </w:r>
    </w:p>
    <w:p w:rsidR="00F404E8" w:rsidRPr="00357FD6" w:rsidRDefault="00F404E8" w:rsidP="00F404E8">
      <w:pPr>
        <w:rPr>
          <w:rFonts w:ascii="Century Gothic" w:eastAsiaTheme="minorEastAsia" w:hAnsi="Century Gothic"/>
          <w:noProof/>
          <w:color w:val="404040"/>
          <w:sz w:val="32"/>
          <w:szCs w:val="21"/>
          <w:lang w:eastAsia="fr-FR"/>
        </w:rPr>
      </w:pPr>
    </w:p>
    <w:p w:rsidR="00F404E8" w:rsidRPr="00357FD6" w:rsidRDefault="00F404E8" w:rsidP="00F404E8">
      <w:pPr>
        <w:rPr>
          <w:sz w:val="36"/>
        </w:rPr>
      </w:pPr>
      <w:r w:rsidRPr="00357FD6">
        <w:rPr>
          <w:rFonts w:ascii="Century Gothic" w:eastAsiaTheme="minorEastAsia" w:hAnsi="Century Gothic"/>
          <w:noProof/>
          <w:color w:val="404040"/>
          <w:sz w:val="32"/>
          <w:szCs w:val="21"/>
          <w:lang w:eastAsia="fr-FR"/>
        </w:rPr>
        <w:t>Vous pouvez désormais vous rendre sur l’Espace parents de Saint-Christophe assurances pour éditer l’attestation scolaire de votre enfant :</w:t>
      </w:r>
      <w:r w:rsidRPr="00357FD6">
        <w:rPr>
          <w:sz w:val="36"/>
        </w:rPr>
        <w:t xml:space="preserve"> </w:t>
      </w:r>
      <w:hyperlink r:id="rId5" w:history="1">
        <w:r w:rsidRPr="00357FD6">
          <w:rPr>
            <w:rStyle w:val="Lienhypertexte"/>
            <w:sz w:val="36"/>
          </w:rPr>
          <w:t>http://saint-christophe-assurances.fr/informations-pratiques/espace-parents</w:t>
        </w:r>
      </w:hyperlink>
    </w:p>
    <w:p w:rsidR="00F404E8" w:rsidRPr="00357FD6" w:rsidRDefault="00F404E8" w:rsidP="00F404E8">
      <w:pPr>
        <w:rPr>
          <w:rFonts w:ascii="Century Gothic" w:eastAsiaTheme="minorEastAsia" w:hAnsi="Century Gothic"/>
          <w:noProof/>
          <w:color w:val="404040"/>
          <w:sz w:val="32"/>
          <w:szCs w:val="21"/>
          <w:lang w:eastAsia="fr-FR"/>
        </w:rPr>
      </w:pPr>
    </w:p>
    <w:p w:rsidR="00F404E8" w:rsidRPr="00357FD6" w:rsidRDefault="00F404E8" w:rsidP="00F404E8">
      <w:pPr>
        <w:pStyle w:val="Paragraphestandard"/>
        <w:suppressAutoHyphens/>
        <w:jc w:val="both"/>
        <w:rPr>
          <w:rFonts w:ascii="Century Gothic" w:eastAsiaTheme="minorEastAsia" w:hAnsi="Century Gothic" w:cstheme="minorBidi"/>
          <w:noProof/>
          <w:color w:val="404040"/>
          <w:sz w:val="32"/>
          <w:szCs w:val="21"/>
          <w:lang w:eastAsia="fr-FR"/>
        </w:rPr>
      </w:pPr>
      <w:r w:rsidRPr="00357FD6">
        <w:rPr>
          <w:rFonts w:ascii="Century Gothic" w:eastAsiaTheme="minorEastAsia" w:hAnsi="Century Gothic" w:cstheme="minorBidi"/>
          <w:noProof/>
          <w:color w:val="404040"/>
          <w:sz w:val="32"/>
          <w:szCs w:val="21"/>
          <w:lang w:eastAsia="fr-FR"/>
        </w:rPr>
        <w:t>Sur cet Espace vous prendrez également connaissance de la notice d’information qui précise l’ensemble des éléments concernant le contrat d’assurance scolaire qui protège votre enfant : garanties, exclusions, tarif.</w:t>
      </w:r>
    </w:p>
    <w:p w:rsidR="00F404E8" w:rsidRPr="00357FD6" w:rsidRDefault="00F404E8" w:rsidP="00F404E8">
      <w:pPr>
        <w:rPr>
          <w:rFonts w:ascii="Century Gothic" w:eastAsiaTheme="minorEastAsia" w:hAnsi="Century Gothic"/>
          <w:noProof/>
          <w:color w:val="404040"/>
          <w:sz w:val="32"/>
          <w:szCs w:val="21"/>
          <w:lang w:eastAsia="fr-FR"/>
        </w:rPr>
      </w:pPr>
    </w:p>
    <w:p w:rsidR="008B332A" w:rsidRPr="00357FD6" w:rsidRDefault="00357FD6" w:rsidP="008B332A">
      <w:pPr>
        <w:rPr>
          <w:rFonts w:ascii="Century Gothic" w:hAnsi="Century Gothic" w:cs="Century Gothic"/>
          <w:b/>
          <w:bCs/>
          <w:color w:val="2C2664"/>
          <w:sz w:val="36"/>
        </w:rPr>
      </w:pPr>
      <w:r w:rsidRPr="00357FD6">
        <w:rPr>
          <w:rFonts w:ascii="Century Gothic" w:hAnsi="Century Gothic" w:cs="Century Gothic"/>
          <w:b/>
          <w:bCs/>
          <w:color w:val="2C2664"/>
          <w:sz w:val="36"/>
        </w:rPr>
        <w:t>Mme Galloux M-France</w:t>
      </w:r>
    </w:p>
    <w:p w:rsidR="00357FD6" w:rsidRPr="00357FD6" w:rsidRDefault="00357FD6" w:rsidP="008B332A">
      <w:pPr>
        <w:rPr>
          <w:rFonts w:ascii="Century Gothic" w:hAnsi="Century Gothic"/>
          <w:color w:val="404040"/>
          <w:sz w:val="36"/>
        </w:rPr>
      </w:pPr>
      <w:r w:rsidRPr="00357FD6">
        <w:rPr>
          <w:rFonts w:ascii="Century Gothic" w:hAnsi="Century Gothic"/>
          <w:color w:val="404040"/>
          <w:sz w:val="36"/>
        </w:rPr>
        <w:t>Chef d’établissement</w:t>
      </w:r>
    </w:p>
    <w:p w:rsidR="00A52347" w:rsidRDefault="00A52347"/>
    <w:p w:rsidR="008B332A" w:rsidRDefault="008B332A"/>
    <w:p w:rsidR="008B332A" w:rsidRDefault="008B332A"/>
    <w:sectPr w:rsidR="008B3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32A"/>
    <w:rsid w:val="00300341"/>
    <w:rsid w:val="00357FD6"/>
    <w:rsid w:val="00414AA9"/>
    <w:rsid w:val="008B332A"/>
    <w:rsid w:val="00A52347"/>
    <w:rsid w:val="00F4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E9465"/>
  <w15:docId w15:val="{F80B16F4-82E2-4A39-B2E2-1673D195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32A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B332A"/>
    <w:rPr>
      <w:color w:val="0000FF" w:themeColor="hyperlink"/>
      <w:u w:val="single"/>
    </w:rPr>
  </w:style>
  <w:style w:type="paragraph" w:customStyle="1" w:styleId="Paragraphestandard">
    <w:name w:val="[Paragraphe standard]"/>
    <w:basedOn w:val="Normal"/>
    <w:uiPriority w:val="99"/>
    <w:rsid w:val="008B332A"/>
    <w:pPr>
      <w:autoSpaceDE w:val="0"/>
      <w:autoSpaceDN w:val="0"/>
      <w:adjustRightInd w:val="0"/>
      <w:spacing w:line="288" w:lineRule="auto"/>
    </w:pPr>
    <w:rPr>
      <w:rFonts w:ascii="Minion Pro" w:hAnsi="Minion Pro" w:cs="Minion Pro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03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0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8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int-christophe-assurances.fr/informations-pratiques/espace-parent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SAPOR</dc:creator>
  <cp:lastModifiedBy>M-France Galloux</cp:lastModifiedBy>
  <cp:revision>2</cp:revision>
  <dcterms:created xsi:type="dcterms:W3CDTF">2018-10-08T19:37:00Z</dcterms:created>
  <dcterms:modified xsi:type="dcterms:W3CDTF">2018-10-08T19:37:00Z</dcterms:modified>
</cp:coreProperties>
</file>